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CD24" w14:textId="77777777" w:rsidR="0077314A" w:rsidRPr="0077314A" w:rsidRDefault="0077314A" w:rsidP="0077314A">
      <w:pPr>
        <w:ind w:firstLine="709"/>
        <w:jc w:val="center"/>
        <w:rPr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Dear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Colleagues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!</w:t>
      </w:r>
    </w:p>
    <w:p w14:paraId="63449F6A" w14:textId="77777777" w:rsidR="0077314A" w:rsidRPr="0077314A" w:rsidRDefault="0077314A" w:rsidP="0077314A">
      <w:pPr>
        <w:ind w:firstLine="709"/>
        <w:jc w:val="both"/>
        <w:rPr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 </w:t>
      </w:r>
    </w:p>
    <w:p w14:paraId="5AA48E55" w14:textId="77777777" w:rsidR="0077314A" w:rsidRPr="0077314A" w:rsidRDefault="0077314A" w:rsidP="0077314A">
      <w:pPr>
        <w:ind w:firstLine="709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We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invite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your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students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to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take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part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International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competition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student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research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papers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Black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Sea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Science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category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Information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technology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automation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robotics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".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nomination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covers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many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areas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united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by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modern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term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Industry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4.0".</w:t>
      </w:r>
    </w:p>
    <w:p w14:paraId="75F53123" w14:textId="77777777" w:rsidR="0077314A" w:rsidRPr="0077314A" w:rsidRDefault="0077314A" w:rsidP="0077314A">
      <w:pPr>
        <w:ind w:firstLine="709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14:paraId="5A6AF8E2" w14:textId="77777777" w:rsidR="0077314A" w:rsidRPr="0077314A" w:rsidRDefault="0077314A" w:rsidP="0077314A">
      <w:pPr>
        <w:ind w:firstLine="709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aim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competition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expand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relations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attract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cooperation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Participation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competition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free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competition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held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Odessa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Technological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(ONTU,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under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auspices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Ministry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organization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Black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Sea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Universities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Network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(BSUN).</w:t>
      </w:r>
    </w:p>
    <w:p w14:paraId="54DAE8F7" w14:textId="77777777" w:rsidR="0077314A" w:rsidRPr="0077314A" w:rsidRDefault="0077314A" w:rsidP="0077314A">
      <w:pPr>
        <w:ind w:firstLine="709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Participation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competition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remote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participants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works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using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computer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programs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teleconferences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example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ZOOM).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take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part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Black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Sea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2023,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must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prepare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send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organizers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more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pages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February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1, 2023.</w:t>
      </w:r>
    </w:p>
    <w:p w14:paraId="6D283706" w14:textId="77777777" w:rsidR="0077314A" w:rsidRPr="0077314A" w:rsidRDefault="0077314A" w:rsidP="0077314A">
      <w:pPr>
        <w:ind w:firstLine="709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competition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held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fifth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geography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despite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Black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Sea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quite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extensive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239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student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works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universities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part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Germany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Canada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USA,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Costa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Rica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Brazil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India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Pakistan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Israel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China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Turkey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Macedonia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Poland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Slovakia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Georgia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Kazakhstan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Belarus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Moldova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Bulgaria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69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student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papers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competed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Technologies,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Automation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Robotics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nomination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list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participants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winners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nomination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found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here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http://isc.ontu.edu.ua/wp-content/uploads/sites/50/2021/04/2021-2-IT-1.pdf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D3E594" w14:textId="77777777" w:rsidR="0077314A" w:rsidRPr="0077314A" w:rsidRDefault="0077314A" w:rsidP="0077314A">
      <w:pPr>
        <w:ind w:firstLine="709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materials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reviewed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direction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Technology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Automation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Robotics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published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collection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published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ONTU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displayed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Academy's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repository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example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year's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collection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materials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https://card-file.ontu.edu.ua/handle/123456789/23484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best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works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published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free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charge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Central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Researchers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Slovakia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http://ceres-journal.eu/events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Automation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Technological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Processes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"(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https://www.atbp.ontu.edu.ua/en/site/page/journal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participants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project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managers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receive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certificates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winners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diplomas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valuable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prizes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provided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sponsors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IT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firms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6E1B371B" w14:textId="77777777" w:rsidR="0077314A" w:rsidRPr="0077314A" w:rsidRDefault="0077314A" w:rsidP="0077314A">
      <w:pPr>
        <w:ind w:firstLine="709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Additional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competition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official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website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http://isc.ontu.edu.ua/?lang=en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requirements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participants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works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http://isc.ontu.edu.ua/requirements/?lang=en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languages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competition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works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submitted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only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more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pages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jury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competition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IT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direction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represented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scientists-specialists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different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countries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http://isc.ontu.edu.ua/jury3/?lang=en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1DE692" w14:textId="77777777" w:rsidR="0077314A" w:rsidRPr="0077314A" w:rsidRDefault="0077314A" w:rsidP="0077314A">
      <w:pPr>
        <w:ind w:firstLine="709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participate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competition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must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register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advance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https://pk.ontu.edu.ua/iscregister/index.php?route=register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send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electronically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gmail-jlqj4b"/>
          <w:rFonts w:ascii="Times New Roman" w:hAnsi="Times New Roman" w:cs="Times New Roman"/>
          <w:sz w:val="28"/>
          <w:szCs w:val="28"/>
          <w:lang w:val="en"/>
        </w:rPr>
        <w:t>until February 1, 2023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 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registration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sheet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uk-UA"/>
          </w:rPr>
          <w:t>autoblacksea@gmail.com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Competitive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authors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case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confirmation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receipt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materials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sent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response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072327EA" w14:textId="77777777" w:rsidR="0077314A" w:rsidRPr="0077314A" w:rsidRDefault="0077314A" w:rsidP="0077314A">
      <w:pPr>
        <w:ind w:firstLine="709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questions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contact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organizing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committee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e-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uk-UA"/>
          </w:rPr>
          <w:t>autoblacksea@gmail.com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BEEA50" w14:textId="77777777" w:rsidR="0077314A" w:rsidRPr="0077314A" w:rsidRDefault="0077314A" w:rsidP="0077314A">
      <w:pPr>
        <w:ind w:firstLine="709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Feedback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competition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http://isc.ontu.edu.ua/reviews/?lang=en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2FE2A5" w14:textId="77777777" w:rsidR="0077314A" w:rsidRPr="0077314A" w:rsidRDefault="0077314A" w:rsidP="0077314A">
      <w:pPr>
        <w:ind w:firstLine="709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14:paraId="7D1696C6" w14:textId="77777777" w:rsidR="0077314A" w:rsidRPr="0077314A" w:rsidRDefault="0077314A" w:rsidP="0077314A">
      <w:pPr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Best regards,</w:t>
      </w:r>
    </w:p>
    <w:p w14:paraId="66A32B07" w14:textId="77777777" w:rsidR="0077314A" w:rsidRPr="0077314A" w:rsidRDefault="0077314A" w:rsidP="0077314A">
      <w:pPr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Kotlyk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1CB6AA8D" w14:textId="77777777" w:rsidR="0077314A" w:rsidRPr="0077314A" w:rsidRDefault="0077314A" w:rsidP="0077314A">
      <w:pPr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Director of the Educational and Scientific Institute</w:t>
      </w:r>
    </w:p>
    <w:p w14:paraId="26B99221" w14:textId="77777777" w:rsidR="0077314A" w:rsidRPr="0077314A" w:rsidRDefault="0077314A" w:rsidP="0077314A">
      <w:pPr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of Computer Systems and Technologies "Industry 4.0" ONTU </w:t>
      </w:r>
    </w:p>
    <w:p w14:paraId="30F2FE1E" w14:textId="77777777" w:rsidR="00C72962" w:rsidRPr="0077314A" w:rsidRDefault="00C72962">
      <w:pPr>
        <w:rPr>
          <w:lang w:val="en-US"/>
        </w:rPr>
      </w:pPr>
    </w:p>
    <w:sectPr w:rsidR="00C72962" w:rsidRPr="0077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4A"/>
    <w:rsid w:val="0077314A"/>
    <w:rsid w:val="00C7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5048"/>
  <w15:chartTrackingRefBased/>
  <w15:docId w15:val="{00F98FF6-EFFF-420F-944F-6E5D9D98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14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14A"/>
    <w:rPr>
      <w:color w:val="0000FF"/>
      <w:u w:val="single"/>
    </w:rPr>
  </w:style>
  <w:style w:type="character" w:customStyle="1" w:styleId="gmail-jlqj4b">
    <w:name w:val="gmail-jlqj4b"/>
    <w:basedOn w:val="a0"/>
    <w:rsid w:val="0077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c.onaft.edu.ua/?lang=en" TargetMode="External"/><Relationship Id="rId13" Type="http://schemas.openxmlformats.org/officeDocument/2006/relationships/hyperlink" Target="mailto:autoblackse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tbp.onaft.edu.ua/en/site/page/journal" TargetMode="External"/><Relationship Id="rId12" Type="http://schemas.openxmlformats.org/officeDocument/2006/relationships/hyperlink" Target="mailto:autoblacksea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eres-journal.eu/events" TargetMode="External"/><Relationship Id="rId11" Type="http://schemas.openxmlformats.org/officeDocument/2006/relationships/hyperlink" Target="https://pk.ontu.edu.ua/iscregister/index.php?route=register" TargetMode="External"/><Relationship Id="rId5" Type="http://schemas.openxmlformats.org/officeDocument/2006/relationships/hyperlink" Target="https://card-file.ontu.edu.ua/handle/123456789/2348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sc.onaft.edu.ua/jury3/?lang=en" TargetMode="External"/><Relationship Id="rId4" Type="http://schemas.openxmlformats.org/officeDocument/2006/relationships/hyperlink" Target="http://isc.onaft.edu.ua/wp-content/uploads/sites/50/2021/04/2021-2-IT-1.pdf" TargetMode="External"/><Relationship Id="rId9" Type="http://schemas.openxmlformats.org/officeDocument/2006/relationships/hyperlink" Target="http://isc.onaft.edu.ua/requirements/?lang=en" TargetMode="External"/><Relationship Id="rId14" Type="http://schemas.openxmlformats.org/officeDocument/2006/relationships/hyperlink" Target="http://isc.onaft.edu.ua/reviews/?lang=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Ipalakova</dc:creator>
  <cp:keywords/>
  <dc:description/>
  <cp:lastModifiedBy>Madina Ipalakova</cp:lastModifiedBy>
  <cp:revision>1</cp:revision>
  <dcterms:created xsi:type="dcterms:W3CDTF">2022-12-02T03:46:00Z</dcterms:created>
  <dcterms:modified xsi:type="dcterms:W3CDTF">2022-12-02T03:47:00Z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05474e82-34c7-422b-8879-1fdd7c41206a</vt:lpwstr>
  </property>
</Properties>
</file>